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FD" w:rsidRPr="007525C9" w:rsidRDefault="00C82FFD" w:rsidP="00C82F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C82FFD" w:rsidRPr="007525C9" w:rsidRDefault="00C82FFD" w:rsidP="00C82F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C82FFD" w:rsidRDefault="00C82FFD" w:rsidP="00C82FFD"/>
    <w:p w:rsidR="00C82FFD" w:rsidRPr="007525C9" w:rsidRDefault="00C82FFD" w:rsidP="00C82FFD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</w:t>
      </w:r>
      <w:r w:rsidRPr="00C82FFD">
        <w:rPr>
          <w:rFonts w:ascii="Times New Roman" w:hAnsi="Times New Roman"/>
          <w:sz w:val="28"/>
          <w:szCs w:val="28"/>
        </w:rPr>
        <w:t xml:space="preserve">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 563, встановлено, що до </w:t>
      </w:r>
      <w:proofErr w:type="spellStart"/>
      <w:r w:rsidRPr="00C82FFD">
        <w:rPr>
          <w:rFonts w:ascii="Times New Roman" w:hAnsi="Times New Roman"/>
          <w:iCs/>
          <w:sz w:val="28"/>
          <w:szCs w:val="28"/>
        </w:rPr>
        <w:t>Малахатько</w:t>
      </w:r>
      <w:proofErr w:type="spellEnd"/>
      <w:r w:rsidRPr="00C82FFD">
        <w:rPr>
          <w:rFonts w:ascii="Times New Roman" w:hAnsi="Times New Roman"/>
          <w:iCs/>
          <w:sz w:val="28"/>
          <w:szCs w:val="28"/>
        </w:rPr>
        <w:t xml:space="preserve"> Олени Миколаївни</w:t>
      </w:r>
      <w:r w:rsidRPr="00C82FFD">
        <w:rPr>
          <w:rFonts w:ascii="Times New Roman" w:hAnsi="Times New Roman"/>
          <w:sz w:val="28"/>
          <w:szCs w:val="28"/>
        </w:rPr>
        <w:t xml:space="preserve">, головного спеціаліста відділу прикордонного інспекційного контролю </w:t>
      </w:r>
      <w:r w:rsidRPr="00C82FFD">
        <w:rPr>
          <w:rFonts w:ascii="Times New Roman" w:hAnsi="Times New Roman"/>
          <w:sz w:val="28"/>
          <w:szCs w:val="28"/>
        </w:rPr>
        <w:t>«Біла Церква</w:t>
      </w:r>
      <w:r w:rsidRPr="00C82FFD">
        <w:rPr>
          <w:rFonts w:ascii="Times New Roman" w:hAnsi="Times New Roman"/>
          <w:sz w:val="28"/>
          <w:szCs w:val="28"/>
        </w:rPr>
        <w:t>» Північного міжрегіонального головного управління Державної служби України з питань безпечності харчових продуктів та захисту споживачів на державному кордоні, не застосовуються заборони, визначені частинами третьою і четвертою статті 1 Закону України "Про очищення влади".</w:t>
      </w:r>
      <w:bookmarkStart w:id="0" w:name="_GoBack"/>
      <w:bookmarkEnd w:id="0"/>
    </w:p>
    <w:p w:rsidR="00C82FFD" w:rsidRDefault="00C82FFD" w:rsidP="00C82FFD"/>
    <w:p w:rsidR="000D7A2E" w:rsidRDefault="000D7A2E"/>
    <w:sectPr w:rsidR="000D7A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FD"/>
    <w:rsid w:val="000D7A2E"/>
    <w:rsid w:val="00C8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82FFD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82FFD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2021-07-06T05:49:00Z</dcterms:created>
  <dcterms:modified xsi:type="dcterms:W3CDTF">2021-07-06T05:49:00Z</dcterms:modified>
</cp:coreProperties>
</file>