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6B" w:rsidRPr="007525C9" w:rsidRDefault="003F7A6B" w:rsidP="003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3F7A6B" w:rsidRPr="007525C9" w:rsidRDefault="003F7A6B" w:rsidP="003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Законом України </w:t>
      </w:r>
      <w:r w:rsidR="0051139F">
        <w:rPr>
          <w:rFonts w:ascii="Times New Roman" w:hAnsi="Times New Roman" w:cs="Times New Roman"/>
          <w:b/>
          <w:sz w:val="28"/>
          <w:szCs w:val="28"/>
        </w:rPr>
        <w:t>„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51139F">
        <w:rPr>
          <w:rFonts w:ascii="Times New Roman" w:hAnsi="Times New Roman" w:cs="Times New Roman"/>
          <w:b/>
          <w:sz w:val="28"/>
          <w:szCs w:val="28"/>
        </w:rPr>
        <w:t>”</w:t>
      </w:r>
    </w:p>
    <w:p w:rsidR="003F7A6B" w:rsidRDefault="003F7A6B" w:rsidP="003F7A6B"/>
    <w:p w:rsidR="003F7A6B" w:rsidRPr="004A54F8" w:rsidRDefault="003F7A6B" w:rsidP="004A54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перевірки, проведеної на виконання вимог Закону України "Про очищення влади" та Порядку проведення перевірки достовірності </w:t>
      </w:r>
      <w:r w:rsidRPr="00FD05DE">
        <w:rPr>
          <w:rFonts w:ascii="Times New Roman" w:hAnsi="Times New Roman"/>
          <w:sz w:val="28"/>
          <w:szCs w:val="28"/>
        </w:rPr>
        <w:t xml:space="preserve">відомостей щодо застосування заборон, передбачених частинами третьою і </w:t>
      </w:r>
      <w:r w:rsidRPr="00D7274F">
        <w:rPr>
          <w:rFonts w:ascii="Times New Roman" w:hAnsi="Times New Roman"/>
          <w:sz w:val="28"/>
          <w:szCs w:val="28"/>
        </w:rPr>
        <w:t xml:space="preserve">четвертою статті 1 Закону України </w:t>
      </w:r>
      <w:r w:rsidR="0051139F">
        <w:rPr>
          <w:rFonts w:ascii="Times New Roman" w:hAnsi="Times New Roman"/>
          <w:sz w:val="28"/>
          <w:szCs w:val="28"/>
        </w:rPr>
        <w:t>„</w:t>
      </w:r>
      <w:r w:rsidRPr="00D7274F">
        <w:rPr>
          <w:rFonts w:ascii="Times New Roman" w:hAnsi="Times New Roman"/>
          <w:sz w:val="28"/>
          <w:szCs w:val="28"/>
        </w:rPr>
        <w:t>Про очищення влади</w:t>
      </w:r>
      <w:r w:rsidR="0051139F">
        <w:rPr>
          <w:rFonts w:ascii="Times New Roman" w:hAnsi="Times New Roman"/>
          <w:sz w:val="28"/>
          <w:szCs w:val="28"/>
        </w:rPr>
        <w:t>”</w:t>
      </w:r>
      <w:r w:rsidRPr="00D7274F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51139F">
        <w:rPr>
          <w:rFonts w:ascii="Times New Roman" w:hAnsi="Times New Roman"/>
          <w:sz w:val="28"/>
          <w:szCs w:val="28"/>
        </w:rPr>
        <w:t>оку</w:t>
      </w:r>
      <w:r w:rsidRPr="00D7274F">
        <w:rPr>
          <w:rFonts w:ascii="Times New Roman" w:hAnsi="Times New Roman"/>
          <w:sz w:val="28"/>
          <w:szCs w:val="28"/>
        </w:rPr>
        <w:t xml:space="preserve"> № 563, встановлено, що до </w:t>
      </w:r>
      <w:r w:rsidR="004E6D08">
        <w:rPr>
          <w:rFonts w:ascii="Times New Roman" w:hAnsi="Times New Roman"/>
          <w:sz w:val="28"/>
          <w:szCs w:val="28"/>
        </w:rPr>
        <w:t>СІКУН Катерини Леонідівни</w:t>
      </w:r>
      <w:r w:rsidRPr="00D7274F">
        <w:rPr>
          <w:rFonts w:ascii="Times New Roman" w:hAnsi="Times New Roman"/>
          <w:sz w:val="28"/>
          <w:szCs w:val="28"/>
        </w:rPr>
        <w:t xml:space="preserve">, </w:t>
      </w:r>
      <w:r w:rsidR="00DD0C45" w:rsidRPr="00FC30D0">
        <w:rPr>
          <w:rFonts w:ascii="Times New Roman" w:hAnsi="Times New Roman"/>
          <w:sz w:val="28"/>
          <w:szCs w:val="28"/>
        </w:rPr>
        <w:t>го</w:t>
      </w:r>
      <w:r w:rsidR="00A62E31">
        <w:rPr>
          <w:rFonts w:ascii="Times New Roman" w:hAnsi="Times New Roman"/>
          <w:sz w:val="28"/>
          <w:szCs w:val="28"/>
        </w:rPr>
        <w:t xml:space="preserve">ловного спеціаліста </w:t>
      </w:r>
      <w:r w:rsidR="00AE2E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відділу </w:t>
      </w:r>
      <w:r w:rsidR="004E6D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бухгалтерського обліку та звітності</w:t>
      </w:r>
      <w:bookmarkStart w:id="0" w:name="_GoBack"/>
      <w:bookmarkEnd w:id="0"/>
      <w:r w:rsidR="004A5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54F8" w:rsidRPr="004A5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економіки, бухгалтерського обліку та звітності</w:t>
      </w:r>
      <w:r w:rsidR="004A5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7A6B">
        <w:rPr>
          <w:rFonts w:ascii="Times New Roman" w:hAnsi="Times New Roman"/>
          <w:sz w:val="28"/>
          <w:szCs w:val="28"/>
        </w:rPr>
        <w:t>Північного міжрегіонального головного управління Державної служби України з питань безпечності</w:t>
      </w:r>
      <w:r w:rsidRPr="00FD05DE">
        <w:rPr>
          <w:rFonts w:ascii="Times New Roman" w:hAnsi="Times New Roman"/>
          <w:sz w:val="28"/>
          <w:szCs w:val="28"/>
        </w:rPr>
        <w:t xml:space="preserve"> харчових продуктів та захисту споживачів на державному кордоні, не застосовуються заборони, визначені частинами третьою і четвертою статті 1 Закону України </w:t>
      </w:r>
      <w:r w:rsidR="00317DC0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Про очищення влади</w:t>
      </w:r>
      <w:r w:rsidR="00317DC0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3F7A6B" w:rsidRDefault="003F7A6B" w:rsidP="00A62E31">
      <w:pPr>
        <w:jc w:val="both"/>
      </w:pPr>
    </w:p>
    <w:p w:rsidR="007534AC" w:rsidRDefault="007534AC"/>
    <w:sectPr w:rsidR="00753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B"/>
    <w:rsid w:val="000E0FBF"/>
    <w:rsid w:val="00205EED"/>
    <w:rsid w:val="00317DC0"/>
    <w:rsid w:val="00376AC0"/>
    <w:rsid w:val="003F7A6B"/>
    <w:rsid w:val="004A54F8"/>
    <w:rsid w:val="004E6D08"/>
    <w:rsid w:val="0051139F"/>
    <w:rsid w:val="00707407"/>
    <w:rsid w:val="007534AC"/>
    <w:rsid w:val="00780C11"/>
    <w:rsid w:val="0086275A"/>
    <w:rsid w:val="008C6171"/>
    <w:rsid w:val="00906989"/>
    <w:rsid w:val="009A6E3B"/>
    <w:rsid w:val="00A62E31"/>
    <w:rsid w:val="00AE2E77"/>
    <w:rsid w:val="00D7274F"/>
    <w:rsid w:val="00D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7A6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7A6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Irina</cp:lastModifiedBy>
  <cp:revision>4</cp:revision>
  <dcterms:created xsi:type="dcterms:W3CDTF">2025-01-28T10:43:00Z</dcterms:created>
  <dcterms:modified xsi:type="dcterms:W3CDTF">2025-03-18T12:22:00Z</dcterms:modified>
</cp:coreProperties>
</file>